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74" w:rsidRDefault="006C7C74">
      <w:pPr>
        <w:spacing w:after="0" w:line="240" w:lineRule="auto"/>
        <w:rPr>
          <w:rFonts w:ascii="Arial" w:eastAsia="Arial" w:hAnsi="Arial" w:cs="Arial"/>
          <w:b/>
          <w:sz w:val="36"/>
          <w:szCs w:val="36"/>
        </w:rPr>
      </w:pPr>
      <w:bookmarkStart w:id="0" w:name="_GoBack"/>
      <w:bookmarkEnd w:id="0"/>
    </w:p>
    <w:p w:rsidR="006C7C74" w:rsidRDefault="009E31B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1" w:name="_heading=h.vx1227" w:colFirst="0" w:colLast="0"/>
      <w:bookmarkEnd w:id="1"/>
      <w:r>
        <w:rPr>
          <w:rFonts w:ascii="Arial" w:eastAsia="Arial" w:hAnsi="Arial" w:cs="Arial"/>
          <w:b/>
          <w:color w:val="000000"/>
          <w:sz w:val="24"/>
          <w:szCs w:val="24"/>
        </w:rPr>
        <w:t>Definitions</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4928"/>
      </w:tblGrid>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Information relating to Exit including but not limited to Asset data, Service data, Contract data, statutory compliance data and certification and TUPE Information data</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C7C74" w:rsidRDefault="009E31B2">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w:t>
            </w:r>
            <w:r>
              <w:rPr>
                <w:rFonts w:ascii="Arial" w:eastAsia="Arial" w:hAnsi="Arial" w:cs="Arial"/>
                <w:b/>
                <w:sz w:val="24"/>
                <w:szCs w:val="24"/>
              </w:rPr>
              <w:t>me</w:t>
            </w:r>
            <w:r>
              <w:rPr>
                <w:rFonts w:ascii="Arial" w:eastAsia="Arial" w:hAnsi="Arial" w:cs="Arial"/>
                <w:b/>
                <w:color w:val="000000"/>
                <w:sz w:val="24"/>
                <w:szCs w:val="24"/>
              </w:rPr>
              <w:t>nt Services"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w:t>
            </w:r>
            <w:r>
              <w:rPr>
                <w:rFonts w:ascii="Arial" w:eastAsia="Arial" w:hAnsi="Arial" w:cs="Arial"/>
                <w:color w:val="000000"/>
                <w:sz w:val="24"/>
                <w:szCs w:val="24"/>
              </w:rPr>
              <w:lastRenderedPageBreak/>
              <w:t>receives in substitution for any of the Services following the End Date, whether those goods are provided by the Buyer internally and/or by any third party;</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C7C74">
        <w:tc>
          <w:tcPr>
            <w:tcW w:w="3060" w:type="dxa"/>
          </w:tcPr>
          <w:p w:rsidR="006C7C74" w:rsidRDefault="009E31B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7C74">
        <w:tc>
          <w:tcPr>
            <w:tcW w:w="3060" w:type="dxa"/>
          </w:tcPr>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C7C74">
        <w:tc>
          <w:tcPr>
            <w:tcW w:w="3060" w:type="dxa"/>
          </w:tcPr>
          <w:p w:rsidR="006C7C74" w:rsidRDefault="006C7C74">
            <w:pPr>
              <w:pBdr>
                <w:top w:val="nil"/>
                <w:left w:val="nil"/>
                <w:bottom w:val="nil"/>
                <w:right w:val="nil"/>
                <w:between w:val="nil"/>
              </w:pBdr>
              <w:spacing w:after="120"/>
              <w:ind w:left="-108"/>
              <w:rPr>
                <w:rFonts w:ascii="Arial" w:eastAsia="Arial" w:hAnsi="Arial" w:cs="Arial"/>
                <w:b/>
                <w:sz w:val="24"/>
                <w:szCs w:val="24"/>
              </w:rPr>
            </w:pPr>
          </w:p>
          <w:p w:rsidR="006C7C74" w:rsidRDefault="009E31B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C7C74" w:rsidRDefault="009E31B2">
            <w:pPr>
              <w:pBdr>
                <w:top w:val="nil"/>
                <w:left w:val="nil"/>
                <w:bottom w:val="nil"/>
                <w:right w:val="nil"/>
                <w:between w:val="nil"/>
              </w:pBdr>
              <w:tabs>
                <w:tab w:val="left" w:pos="-9"/>
              </w:tabs>
              <w:spacing w:after="120"/>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6C7C74" w:rsidRDefault="006C7C74">
      <w:pPr>
        <w:keepNext/>
        <w:pBdr>
          <w:top w:val="nil"/>
          <w:left w:val="nil"/>
          <w:bottom w:val="nil"/>
          <w:right w:val="nil"/>
          <w:between w:val="nil"/>
        </w:pBdr>
        <w:tabs>
          <w:tab w:val="left" w:pos="0"/>
        </w:tabs>
        <w:spacing w:before="240" w:after="240" w:line="240" w:lineRule="auto"/>
        <w:ind w:left="644"/>
        <w:rPr>
          <w:rFonts w:ascii="Arial" w:eastAsia="Arial" w:hAnsi="Arial" w:cs="Arial"/>
          <w:b/>
          <w:sz w:val="24"/>
          <w:szCs w:val="24"/>
        </w:rPr>
      </w:pP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rsidR="006C7C74" w:rsidRDefault="009E31B2">
      <w:pPr>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C7C74" w:rsidRDefault="009E31B2">
      <w:pPr>
        <w:keepNext/>
        <w:numPr>
          <w:ilvl w:val="1"/>
          <w:numId w:val="1"/>
        </w:numPr>
        <w:pBdr>
          <w:top w:val="nil"/>
          <w:left w:val="nil"/>
          <w:bottom w:val="nil"/>
          <w:right w:val="nil"/>
          <w:between w:val="nil"/>
        </w:pBdr>
        <w:spacing w:before="120" w:after="120" w:line="240" w:lineRule="auto"/>
        <w:ind w:left="708" w:hanging="708"/>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During the Contract Period, the Supplier shall promptly:</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3znysh7" w:colFirst="0" w:colLast="0"/>
      <w:bookmarkEnd w:id="5"/>
      <w:proofErr w:type="gramStart"/>
      <w:r>
        <w:rPr>
          <w:rFonts w:ascii="Arial" w:eastAsia="Arial" w:hAnsi="Arial" w:cs="Arial"/>
          <w:color w:val="000000"/>
          <w:sz w:val="24"/>
          <w:szCs w:val="24"/>
        </w:rPr>
        <w:lastRenderedPageBreak/>
        <w:t>create</w:t>
      </w:r>
      <w:proofErr w:type="gramEnd"/>
      <w:r>
        <w:rPr>
          <w:rFonts w:ascii="Arial" w:eastAsia="Arial" w:hAnsi="Arial" w:cs="Arial"/>
          <w:color w:val="000000"/>
          <w:sz w:val="24"/>
          <w:szCs w:val="24"/>
        </w:rPr>
        <w:t xml:space="preserv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tyjcwt"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Exit Plan</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17dp8vu" w:colFirst="0" w:colLast="0"/>
      <w:bookmarkEnd w:id="12"/>
      <w:r>
        <w:rPr>
          <w:rFonts w:ascii="Arial" w:eastAsia="Arial" w:hAnsi="Arial" w:cs="Arial"/>
          <w:color w:val="000000"/>
          <w:sz w:val="24"/>
          <w:szCs w:val="24"/>
        </w:rPr>
        <w:t>The Exit Plan shall set out, as a minimum:</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r>
        <w:rPr>
          <w:rFonts w:ascii="Arial" w:eastAsia="Arial" w:hAnsi="Arial" w:cs="Arial"/>
          <w:sz w:val="24"/>
          <w:szCs w:val="24"/>
        </w:rPr>
        <w:t xml:space="preserve">, </w:t>
      </w:r>
      <w:proofErr w:type="spellStart"/>
      <w:r>
        <w:rPr>
          <w:rFonts w:ascii="Arial" w:eastAsia="Arial" w:hAnsi="Arial" w:cs="Arial"/>
          <w:sz w:val="24"/>
          <w:szCs w:val="24"/>
        </w:rPr>
        <w:t>inline</w:t>
      </w:r>
      <w:proofErr w:type="spellEnd"/>
      <w:r>
        <w:rPr>
          <w:rFonts w:ascii="Arial" w:eastAsia="Arial" w:hAnsi="Arial" w:cs="Arial"/>
          <w:sz w:val="24"/>
          <w:szCs w:val="24"/>
        </w:rPr>
        <w:t xml:space="preserve"> with the provisions set out in the Core Terms clause 9 and 14.</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The Supplier shall:</w:t>
      </w:r>
    </w:p>
    <w:p w:rsidR="006C7C74" w:rsidRDefault="009E31B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26in1rg" w:colFirst="0" w:colLast="0"/>
      <w:bookmarkEnd w:id="14"/>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later than [</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lnxbz9"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2grqrue" w:colFirst="0" w:colLast="0"/>
      <w:bookmarkEnd w:id="16"/>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sidR="000E13E1">
        <w:rPr>
          <w:rFonts w:ascii="Arial" w:eastAsia="Arial" w:hAnsi="Arial" w:cs="Arial"/>
          <w:sz w:val="24"/>
          <w:szCs w:val="24"/>
        </w:rPr>
        <w:t xml:space="preserve">six </w:t>
      </w:r>
      <w:r>
        <w:rPr>
          <w:rFonts w:ascii="Arial" w:eastAsia="Arial" w:hAnsi="Arial" w:cs="Arial"/>
          <w:color w:val="000000"/>
          <w:sz w:val="24"/>
          <w:szCs w:val="24"/>
        </w:rPr>
        <w:t>(</w:t>
      </w:r>
      <w:r w:rsidR="000E13E1">
        <w:rPr>
          <w:rFonts w:ascii="Arial" w:eastAsia="Arial" w:hAnsi="Arial" w:cs="Arial"/>
          <w:sz w:val="24"/>
          <w:szCs w:val="24"/>
        </w:rPr>
        <w:t>6</w:t>
      </w:r>
      <w:r>
        <w:rPr>
          <w:rFonts w:ascii="Arial" w:eastAsia="Arial" w:hAnsi="Arial" w:cs="Arial"/>
          <w:color w:val="000000"/>
          <w:sz w:val="24"/>
          <w:szCs w:val="24"/>
        </w:rPr>
        <w:t xml:space="preserve">) Months after the End Date; and </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C7C74" w:rsidRDefault="009E31B2">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C7C74" w:rsidRDefault="009E31B2">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lastRenderedPageBreak/>
        <w:t xml:space="preserve">Termination Assistance Period </w:t>
      </w:r>
    </w:p>
    <w:p w:rsidR="006C7C74" w:rsidRDefault="009E31B2">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use all reasonable endeavours to reallocate resources to provide such assistance without additional costs to the Buyer;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t>at the Buyer's request and on reasonable notice, deliver up-to-date Registers to the Buyer;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The Supplier shall comply with all of its obligations contained in the Exit Plan.</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C7C74" w:rsidRDefault="009E31B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6" w:name="_heading=h.1ci93xb" w:colFirst="0" w:colLast="0"/>
      <w:bookmarkEnd w:id="26"/>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color w:val="000000"/>
          <w:sz w:val="24"/>
          <w:szCs w:val="24"/>
        </w:rPr>
      </w:pPr>
      <w:r>
        <w:rPr>
          <w:rFonts w:ascii="Arial" w:eastAsia="Arial" w:hAnsi="Arial" w:cs="Arial"/>
          <w:b/>
          <w:color w:val="000000"/>
          <w:sz w:val="24"/>
          <w:szCs w:val="24"/>
        </w:rPr>
        <w:t>Assets, Sub-contracts and Software</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C7C74" w:rsidRDefault="009E31B2">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bookmark=id.gjdgxs" w:colFirst="0" w:colLast="0"/>
      <w:bookmarkStart w:id="32" w:name="bookmark=id.1pxezwc" w:colFirst="0" w:colLast="0"/>
      <w:bookmarkStart w:id="33" w:name="_heading=h.49x2ik5" w:colFirst="0" w:colLast="0"/>
      <w:bookmarkEnd w:id="31"/>
      <w:bookmarkEnd w:id="32"/>
      <w:bookmarkEnd w:id="33"/>
      <w:r>
        <w:rPr>
          <w:rFonts w:ascii="Arial" w:eastAsia="Arial" w:hAnsi="Arial" w:cs="Arial"/>
          <w:color w:val="000000"/>
          <w:sz w:val="24"/>
          <w:szCs w:val="24"/>
        </w:rPr>
        <w:t>which, if any, of:</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C7C74" w:rsidRDefault="009E31B2">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C7C74" w:rsidRDefault="009E31B2">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4" w:name="_heading=h.2p2csry" w:colFirst="0" w:colLast="0"/>
      <w:bookmarkEnd w:id="34"/>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C7C74" w:rsidRDefault="009E31B2">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147n2zr" w:colFirst="0" w:colLast="0"/>
      <w:bookmarkEnd w:id="35"/>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o7alnk" w:colFirst="0" w:colLast="0"/>
      <w:bookmarkEnd w:id="36"/>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Buyer or the Replacement Supplier to bear the reasonable proven costs of procuring the same.</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23ckvvd" w:colFirst="0" w:colLast="0"/>
      <w:bookmarkEnd w:id="37"/>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8" w:name="_heading=h.ihv636" w:colFirst="0" w:colLast="0"/>
      <w:bookmarkEnd w:id="38"/>
      <w:r>
        <w:rPr>
          <w:rFonts w:ascii="Arial" w:eastAsia="Arial" w:hAnsi="Arial" w:cs="Arial"/>
          <w:color w:val="000000"/>
          <w:sz w:val="24"/>
          <w:szCs w:val="24"/>
        </w:rPr>
        <w:t>The Buyer shall:</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32hioqz" w:colFirst="0" w:colLast="0"/>
      <w:bookmarkEnd w:id="39"/>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0" w:name="_heading=h.1hmsyys" w:colFirst="0" w:colLast="0"/>
      <w:bookmarkEnd w:id="40"/>
      <w:r>
        <w:rPr>
          <w:rFonts w:ascii="Arial" w:eastAsia="Arial" w:hAnsi="Arial" w:cs="Arial"/>
          <w:b/>
          <w:smallCaps/>
          <w:color w:val="000000"/>
          <w:sz w:val="24"/>
          <w:szCs w:val="24"/>
        </w:rPr>
        <w:lastRenderedPageBreak/>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rsidR="006C7C74" w:rsidRDefault="009E31B2">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C7C74" w:rsidRDefault="009E31B2">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41" w:name="_heading=h.1pxezwc" w:colFirst="0" w:colLast="0"/>
      <w:bookmarkEnd w:id="41"/>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rsidR="006C7C74" w:rsidRDefault="009E31B2">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42" w:name="_heading=h.41mghml" w:colFirst="0" w:colLast="0"/>
      <w:bookmarkEnd w:id="42"/>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7C74" w:rsidRDefault="009E31B2">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be responsible for or entitled to (as the case may be) the rest of the invoice.</w:t>
      </w:r>
    </w:p>
    <w:p w:rsidR="006C7C74" w:rsidRDefault="006C7C74">
      <w:pPr>
        <w:rPr>
          <w:rFonts w:ascii="Arial" w:eastAsia="Arial" w:hAnsi="Arial" w:cs="Arial"/>
          <w:sz w:val="24"/>
          <w:szCs w:val="24"/>
        </w:rPr>
      </w:pPr>
    </w:p>
    <w:sectPr w:rsidR="006C7C7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C60" w:rsidRDefault="001D6C60">
      <w:pPr>
        <w:spacing w:after="0" w:line="240" w:lineRule="auto"/>
      </w:pPr>
      <w:r>
        <w:separator/>
      </w:r>
    </w:p>
  </w:endnote>
  <w:endnote w:type="continuationSeparator" w:id="0">
    <w:p w:rsidR="001D6C60" w:rsidRDefault="001D6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6C7C7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6C7C7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2F0C9F">
      <w:rPr>
        <w:rFonts w:ascii="Arial" w:eastAsia="Arial" w:hAnsi="Arial" w:cs="Arial"/>
        <w:color w:val="000000"/>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C0FC3">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3" w:name="bookmark=id.2grqrue" w:colFirst="0" w:colLast="0"/>
    <w:bookmarkEnd w:id="43"/>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6C7C74">
    <w:pPr>
      <w:tabs>
        <w:tab w:val="center" w:pos="4513"/>
        <w:tab w:val="right" w:pos="9026"/>
      </w:tabs>
      <w:spacing w:after="0"/>
      <w:rPr>
        <w:rFonts w:ascii="Arial" w:eastAsia="Arial" w:hAnsi="Arial" w:cs="Arial"/>
        <w:color w:val="A6A6A6"/>
        <w:sz w:val="20"/>
        <w:szCs w:val="20"/>
      </w:rPr>
    </w:pP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C60" w:rsidRDefault="001D6C60">
      <w:pPr>
        <w:spacing w:after="0" w:line="240" w:lineRule="auto"/>
      </w:pPr>
      <w:r>
        <w:separator/>
      </w:r>
    </w:p>
  </w:footnote>
  <w:footnote w:type="continuationSeparator" w:id="0">
    <w:p w:rsidR="001D6C60" w:rsidRDefault="001D6C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6C7C7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C7C74" w:rsidRDefault="009E31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rsidR="006C7C74" w:rsidRDefault="006C7C74">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C74" w:rsidRDefault="006C7C7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C03FC"/>
    <w:multiLevelType w:val="multilevel"/>
    <w:tmpl w:val="1E506E1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A5C1D74"/>
    <w:multiLevelType w:val="multilevel"/>
    <w:tmpl w:val="5C86E252"/>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C74"/>
    <w:rsid w:val="000E13E1"/>
    <w:rsid w:val="001D6C60"/>
    <w:rsid w:val="00217A9C"/>
    <w:rsid w:val="002F0C9F"/>
    <w:rsid w:val="00333FA0"/>
    <w:rsid w:val="006C7C74"/>
    <w:rsid w:val="009E31B2"/>
    <w:rsid w:val="00D80D75"/>
    <w:rsid w:val="00E3191A"/>
    <w:rsid w:val="00EE7039"/>
    <w:rsid w:val="00FC0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88E60B-FC4E-4900-A139-9A35DC30E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jYxh8w959bVqgwcXRdAaK4Gd9w==">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Becky Leftwich</cp:lastModifiedBy>
  <cp:revision>3</cp:revision>
  <dcterms:created xsi:type="dcterms:W3CDTF">2021-12-03T12:28:00Z</dcterms:created>
  <dcterms:modified xsi:type="dcterms:W3CDTF">2021-12-03T12:41:00Z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